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6EC2" w14:textId="4CEDB959" w:rsidR="0078707A" w:rsidRDefault="001F77A5" w:rsidP="0078707A">
      <w:pPr>
        <w:ind w:left="-1701"/>
        <w:rPr>
          <w:b/>
          <w:bCs/>
        </w:rPr>
      </w:pPr>
      <w:r>
        <w:rPr>
          <w:b/>
          <w:bCs/>
          <w:noProof/>
        </w:rPr>
        <w:drawing>
          <wp:inline distT="0" distB="0" distL="0" distR="0" wp14:anchorId="56EC64B8" wp14:editId="39CD83DA">
            <wp:extent cx="7600221" cy="1057275"/>
            <wp:effectExtent l="0" t="0" r="1270" b="0"/>
            <wp:docPr id="1238648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48589" name="Imagen 1238648589"/>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13471" cy="1059118"/>
                    </a:xfrm>
                    <a:prstGeom prst="rect">
                      <a:avLst/>
                    </a:prstGeom>
                  </pic:spPr>
                </pic:pic>
              </a:graphicData>
            </a:graphic>
          </wp:inline>
        </w:drawing>
      </w:r>
    </w:p>
    <w:p w14:paraId="56EA5ACB" w14:textId="77777777" w:rsidR="0078707A" w:rsidRPr="008A2E4D" w:rsidRDefault="0078707A" w:rsidP="0078707A">
      <w:pPr>
        <w:rPr>
          <w:b/>
          <w:bCs/>
          <w:sz w:val="22"/>
          <w:szCs w:val="22"/>
        </w:rPr>
      </w:pPr>
    </w:p>
    <w:p w14:paraId="358100CC" w14:textId="1B31EFD4" w:rsidR="008146D8" w:rsidRPr="008A2E4D" w:rsidRDefault="008146D8" w:rsidP="008146D8">
      <w:pPr>
        <w:ind w:left="-567"/>
        <w:rPr>
          <w:b/>
          <w:bCs/>
          <w:sz w:val="22"/>
          <w:szCs w:val="22"/>
        </w:rPr>
      </w:pPr>
      <w:r w:rsidRPr="008A2E4D">
        <w:rPr>
          <w:b/>
          <w:bCs/>
          <w:sz w:val="22"/>
          <w:szCs w:val="22"/>
        </w:rPr>
        <w:t xml:space="preserve">INNOVACIÓN DESDE RAFAELA PARA EL PRIMER PARQUE CARBONÍFERO DE ARGENTINA. </w:t>
      </w:r>
      <w:r w:rsidRPr="008A2E4D">
        <w:rPr>
          <w:sz w:val="22"/>
          <w:szCs w:val="22"/>
        </w:rPr>
        <w:t>DIGITALBEE LIDERA EL DESARROLLO DEL SOFTWARE DE GESTIÓN OPERATIVA.</w:t>
      </w:r>
    </w:p>
    <w:p w14:paraId="2FEFE8A5" w14:textId="310872B1" w:rsidR="00CA5FF4" w:rsidRPr="008A2E4D" w:rsidRDefault="00CA5FF4" w:rsidP="008146D8">
      <w:pPr>
        <w:ind w:left="-567"/>
        <w:rPr>
          <w:i/>
          <w:iCs/>
          <w:sz w:val="22"/>
          <w:szCs w:val="22"/>
        </w:rPr>
      </w:pPr>
      <w:r w:rsidRPr="008A2E4D">
        <w:rPr>
          <w:i/>
          <w:iCs/>
          <w:sz w:val="22"/>
          <w:szCs w:val="22"/>
        </w:rPr>
        <w:t>La firma local proveerá la solución digital clave para garantizar el seguimiento y la eficiencia del parque.</w:t>
      </w:r>
    </w:p>
    <w:p w14:paraId="315B8BC7" w14:textId="08A995D0" w:rsidR="00CA5FF4" w:rsidRPr="008A2E4D" w:rsidRDefault="00CA5FF4" w:rsidP="0078707A">
      <w:pPr>
        <w:ind w:left="-567"/>
        <w:rPr>
          <w:i/>
          <w:iCs/>
          <w:sz w:val="22"/>
          <w:szCs w:val="22"/>
        </w:rPr>
      </w:pPr>
      <w:r w:rsidRPr="008A2E4D">
        <w:rPr>
          <w:i/>
          <w:iCs/>
          <w:sz w:val="22"/>
          <w:szCs w:val="22"/>
        </w:rPr>
        <w:t>-------------------------------------------------------------------------------</w:t>
      </w:r>
    </w:p>
    <w:p w14:paraId="21BCD437" w14:textId="77777777" w:rsidR="00CA5FF4" w:rsidRPr="008A2E4D" w:rsidRDefault="00CA5FF4" w:rsidP="0078707A">
      <w:pPr>
        <w:ind w:left="-567"/>
        <w:rPr>
          <w:sz w:val="22"/>
          <w:szCs w:val="22"/>
        </w:rPr>
      </w:pPr>
      <w:r w:rsidRPr="008A2E4D">
        <w:rPr>
          <w:sz w:val="22"/>
          <w:szCs w:val="22"/>
        </w:rPr>
        <w:t>En DigitalBee participamos en el hito industrial de Fermosa Biosiderúrgica en Formosa, garantizando el monitoreo integral y la sostenibilidad en la producción de arrabio verde.</w:t>
      </w:r>
    </w:p>
    <w:p w14:paraId="200EEC4C" w14:textId="77777777" w:rsidR="008146D8" w:rsidRPr="008A2E4D" w:rsidRDefault="00CA5FF4" w:rsidP="0078707A">
      <w:pPr>
        <w:ind w:left="-567"/>
        <w:rPr>
          <w:sz w:val="22"/>
          <w:szCs w:val="22"/>
        </w:rPr>
      </w:pPr>
      <w:r w:rsidRPr="008A2E4D">
        <w:rPr>
          <w:sz w:val="22"/>
          <w:szCs w:val="22"/>
        </w:rPr>
        <w:t xml:space="preserve">En el marco de un avance histórico para la industria pesada y la sustentabilidad en la Argentina, formamos parte del desarrollo tecnológico de Fermosa Biosiderúrgica, la primera planta del país diseñada para producir arrabio verde. </w:t>
      </w:r>
    </w:p>
    <w:p w14:paraId="64260663" w14:textId="0C0263C5" w:rsidR="00CA5FF4" w:rsidRPr="008A2E4D" w:rsidRDefault="00CA5FF4" w:rsidP="0078707A">
      <w:pPr>
        <w:ind w:left="-567"/>
        <w:rPr>
          <w:sz w:val="22"/>
          <w:szCs w:val="22"/>
        </w:rPr>
      </w:pPr>
      <w:r w:rsidRPr="008A2E4D">
        <w:rPr>
          <w:sz w:val="22"/>
          <w:szCs w:val="22"/>
        </w:rPr>
        <w:t xml:space="preserve">Ubicada en Parque Industrial Carbonero, Los Matacos, Formosa; este proyecto representa una inversión millonaria impulsada por la firma Modulax y la </w:t>
      </w:r>
      <w:r w:rsidR="00F8790B" w:rsidRPr="008A2E4D">
        <w:rPr>
          <w:sz w:val="22"/>
          <w:szCs w:val="22"/>
        </w:rPr>
        <w:t>Política</w:t>
      </w:r>
      <w:r w:rsidRPr="008A2E4D">
        <w:rPr>
          <w:sz w:val="22"/>
          <w:szCs w:val="22"/>
        </w:rPr>
        <w:t xml:space="preserve"> industrial del gobierno de la Provincia de Formosa</w:t>
      </w:r>
      <w:r w:rsidR="008146D8" w:rsidRPr="008A2E4D">
        <w:rPr>
          <w:sz w:val="22"/>
          <w:szCs w:val="22"/>
        </w:rPr>
        <w:t>.</w:t>
      </w:r>
    </w:p>
    <w:p w14:paraId="21CFFDF3" w14:textId="77777777" w:rsidR="00CA5FF4" w:rsidRPr="008A2E4D" w:rsidRDefault="00CA5FF4" w:rsidP="0078707A">
      <w:pPr>
        <w:ind w:left="-567"/>
        <w:rPr>
          <w:sz w:val="22"/>
          <w:szCs w:val="22"/>
        </w:rPr>
      </w:pPr>
      <w:r w:rsidRPr="008A2E4D">
        <w:rPr>
          <w:sz w:val="22"/>
          <w:szCs w:val="22"/>
        </w:rPr>
        <w:t>La planta tendrá una capacidad de producción anual de 144.000 toneladas de arrabio verde, sustituyendo los combustibles fósiles tradicionales por biomasa de carbón vegetal sustentable (proveniente del aprovechamiento del vinal local). Este proceso revolucionario permite reducir drásticamente la huella de carbono en la siderurgia.</w:t>
      </w:r>
    </w:p>
    <w:p w14:paraId="434E2207" w14:textId="77777777" w:rsidR="00CA5FF4" w:rsidRPr="008A2E4D" w:rsidRDefault="00CA5FF4" w:rsidP="0078707A">
      <w:pPr>
        <w:ind w:left="-567"/>
        <w:rPr>
          <w:sz w:val="22"/>
          <w:szCs w:val="22"/>
        </w:rPr>
      </w:pPr>
      <w:r w:rsidRPr="008A2E4D">
        <w:rPr>
          <w:sz w:val="22"/>
          <w:szCs w:val="22"/>
        </w:rPr>
        <w:t>En este escenario, nuestro rol es estratégico: nos encargamos de implementar los sistemas para el monitoreo de la cadena de suministro, la gestión de procesos productivos y la trazabilidad total del combustible verde.</w:t>
      </w:r>
    </w:p>
    <w:p w14:paraId="277C3CB6" w14:textId="77777777" w:rsidR="00CA5FF4" w:rsidRPr="008A2E4D" w:rsidRDefault="00CA5FF4" w:rsidP="0078707A">
      <w:pPr>
        <w:ind w:left="-567"/>
        <w:rPr>
          <w:sz w:val="22"/>
          <w:szCs w:val="22"/>
        </w:rPr>
      </w:pPr>
      <w:r w:rsidRPr="008A2E4D">
        <w:rPr>
          <w:sz w:val="22"/>
          <w:szCs w:val="22"/>
        </w:rPr>
        <w:t>Garantizar la trazabilidad y la eficiencia operativa en una planta de esta magnitud no solo optimiza la producción, sino que respalda la certificación ambiental del producto final.</w:t>
      </w:r>
    </w:p>
    <w:p w14:paraId="6431E79C" w14:textId="77777777" w:rsidR="00CA5FF4" w:rsidRPr="008A2E4D" w:rsidRDefault="00CA5FF4" w:rsidP="0078707A">
      <w:pPr>
        <w:ind w:left="-567"/>
        <w:rPr>
          <w:sz w:val="22"/>
          <w:szCs w:val="22"/>
        </w:rPr>
      </w:pPr>
      <w:r w:rsidRPr="008A2E4D">
        <w:rPr>
          <w:sz w:val="22"/>
          <w:szCs w:val="22"/>
        </w:rPr>
        <w:t>Que la tecnología desarrollada desde nuestra región esté impulsando el primer proyecto biosiderúrgico del país es un hito gigantesco para todo nuestro equipo.</w:t>
      </w:r>
    </w:p>
    <w:p w14:paraId="698F2F2D" w14:textId="77777777" w:rsidR="00CA5FF4" w:rsidRPr="008A2E4D" w:rsidRDefault="00CA5FF4" w:rsidP="0078707A">
      <w:pPr>
        <w:ind w:left="-567"/>
        <w:rPr>
          <w:sz w:val="22"/>
          <w:szCs w:val="22"/>
        </w:rPr>
      </w:pPr>
      <w:r w:rsidRPr="008A2E4D">
        <w:rPr>
          <w:sz w:val="22"/>
          <w:szCs w:val="22"/>
        </w:rPr>
        <w:t>El proyecto biosiderúrgico contempla además la creación de más de 3.000 puestos de trabajo regional, el aprovechamiento logístico de la hidrovía y la generación de energía limpia, posicionando a la industria argentina en los estándares globales de descarbonización.</w:t>
      </w:r>
    </w:p>
    <w:p w14:paraId="3511B394" w14:textId="779F5B35" w:rsidR="00CA5FF4" w:rsidRPr="008A2E4D" w:rsidRDefault="00CA5FF4" w:rsidP="0078707A">
      <w:pPr>
        <w:ind w:left="-567"/>
        <w:rPr>
          <w:sz w:val="22"/>
          <w:szCs w:val="22"/>
        </w:rPr>
      </w:pPr>
      <w:r w:rsidRPr="008A2E4D">
        <w:rPr>
          <w:sz w:val="22"/>
          <w:szCs w:val="22"/>
        </w:rPr>
        <w:t xml:space="preserve">Un proyecto que además provee el desarrollo local de proveedores, desde servicios de </w:t>
      </w:r>
      <w:r w:rsidR="008146D8" w:rsidRPr="008A2E4D">
        <w:rPr>
          <w:sz w:val="22"/>
          <w:szCs w:val="22"/>
        </w:rPr>
        <w:t>transporte</w:t>
      </w:r>
      <w:r w:rsidRPr="008A2E4D">
        <w:rPr>
          <w:sz w:val="22"/>
          <w:szCs w:val="22"/>
        </w:rPr>
        <w:t xml:space="preserve">, en la etapa de montaje de </w:t>
      </w:r>
      <w:r w:rsidR="008146D8" w:rsidRPr="008A2E4D">
        <w:rPr>
          <w:sz w:val="22"/>
          <w:szCs w:val="22"/>
        </w:rPr>
        <w:t>l</w:t>
      </w:r>
      <w:r w:rsidRPr="008A2E4D">
        <w:rPr>
          <w:sz w:val="22"/>
          <w:szCs w:val="22"/>
        </w:rPr>
        <w:t>a planta y durante su operaci</w:t>
      </w:r>
      <w:r w:rsidR="008146D8" w:rsidRPr="008A2E4D">
        <w:rPr>
          <w:sz w:val="22"/>
          <w:szCs w:val="22"/>
        </w:rPr>
        <w:t>ó</w:t>
      </w:r>
      <w:r w:rsidRPr="008A2E4D">
        <w:rPr>
          <w:sz w:val="22"/>
          <w:szCs w:val="22"/>
        </w:rPr>
        <w:t xml:space="preserve">n, logrando una </w:t>
      </w:r>
      <w:r w:rsidR="008146D8" w:rsidRPr="008A2E4D">
        <w:rPr>
          <w:sz w:val="22"/>
          <w:szCs w:val="22"/>
        </w:rPr>
        <w:t>integración</w:t>
      </w:r>
      <w:r w:rsidRPr="008A2E4D">
        <w:rPr>
          <w:sz w:val="22"/>
          <w:szCs w:val="22"/>
        </w:rPr>
        <w:t xml:space="preserve"> con el sistema de</w:t>
      </w:r>
      <w:r w:rsidR="008146D8" w:rsidRPr="008A2E4D">
        <w:rPr>
          <w:sz w:val="22"/>
          <w:szCs w:val="22"/>
        </w:rPr>
        <w:t xml:space="preserve"> producción</w:t>
      </w:r>
      <w:r w:rsidRPr="008A2E4D">
        <w:rPr>
          <w:sz w:val="22"/>
          <w:szCs w:val="22"/>
        </w:rPr>
        <w:t xml:space="preserve"> de pymes locales, apostando al agregado de valor local en toda su cadena</w:t>
      </w:r>
      <w:r w:rsidR="008146D8" w:rsidRPr="008A2E4D">
        <w:rPr>
          <w:sz w:val="22"/>
          <w:szCs w:val="22"/>
        </w:rPr>
        <w:t>.</w:t>
      </w:r>
    </w:p>
    <w:p w14:paraId="39346EA5" w14:textId="77777777" w:rsidR="008A2E4D" w:rsidRDefault="008A2E4D" w:rsidP="00CA5FF4"/>
    <w:p w14:paraId="3DA1A837" w14:textId="77777777" w:rsidR="008A2E4D" w:rsidRDefault="008A2E4D" w:rsidP="00CA5FF4"/>
    <w:p w14:paraId="28AA67A9" w14:textId="77777777" w:rsidR="008A2E4D" w:rsidRDefault="008A2E4D" w:rsidP="00CA5FF4"/>
    <w:p w14:paraId="3516A2E3" w14:textId="77777777" w:rsidR="008A2E4D" w:rsidRDefault="008A2E4D" w:rsidP="00CA5FF4"/>
    <w:p w14:paraId="3113A9C9" w14:textId="77777777" w:rsidR="008A2E4D" w:rsidRDefault="008A2E4D" w:rsidP="00CA5FF4"/>
    <w:p w14:paraId="6914F928" w14:textId="4073AF2A" w:rsidR="002648BE" w:rsidRDefault="0078707A" w:rsidP="00CA5FF4">
      <w:r>
        <w:rPr>
          <w:noProof/>
        </w:rPr>
        <w:drawing>
          <wp:inline distT="0" distB="0" distL="0" distR="0" wp14:anchorId="17473B77" wp14:editId="1FEA78FF">
            <wp:extent cx="5400040" cy="4050030"/>
            <wp:effectExtent l="0" t="0" r="0" b="7620"/>
            <wp:docPr id="122258966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r w:rsidR="002648BE" w:rsidRPr="00CA5FF4">
        <w:t xml:space="preserve"> </w:t>
      </w:r>
      <w:r>
        <w:rPr>
          <w:noProof/>
        </w:rPr>
        <w:drawing>
          <wp:inline distT="0" distB="0" distL="0" distR="0" wp14:anchorId="6D619E00" wp14:editId="485C81C0">
            <wp:extent cx="5400040" cy="4050030"/>
            <wp:effectExtent l="0" t="0" r="0" b="7620"/>
            <wp:docPr id="2479900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46119E68" w14:textId="77777777" w:rsidR="0078707A" w:rsidRDefault="0078707A" w:rsidP="00CA5FF4"/>
    <w:p w14:paraId="171747C9" w14:textId="77777777" w:rsidR="0078707A" w:rsidRDefault="0078707A" w:rsidP="00CA5FF4"/>
    <w:p w14:paraId="2196DFC3" w14:textId="77777777" w:rsidR="0078707A" w:rsidRDefault="0078707A" w:rsidP="00CA5FF4"/>
    <w:p w14:paraId="7E588C62" w14:textId="77777777" w:rsidR="008A2E4D" w:rsidRDefault="008A2E4D" w:rsidP="00CA5FF4"/>
    <w:p w14:paraId="161EFAB5" w14:textId="77777777" w:rsidR="008A2E4D" w:rsidRDefault="008A2E4D" w:rsidP="00CA5FF4"/>
    <w:p w14:paraId="5A814DE6" w14:textId="260E855D" w:rsidR="0078707A" w:rsidRDefault="0078707A" w:rsidP="00CA5FF4">
      <w:r>
        <w:rPr>
          <w:noProof/>
        </w:rPr>
        <w:drawing>
          <wp:inline distT="0" distB="0" distL="0" distR="0" wp14:anchorId="78729AF7" wp14:editId="7DCD4EFF">
            <wp:extent cx="5400040" cy="4050030"/>
            <wp:effectExtent l="0" t="0" r="0" b="7620"/>
            <wp:docPr id="122755458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42AF1220" w14:textId="6A8B18EE" w:rsidR="0078707A" w:rsidRDefault="0078707A" w:rsidP="00CA5FF4">
      <w:r>
        <w:rPr>
          <w:noProof/>
        </w:rPr>
        <w:drawing>
          <wp:inline distT="0" distB="0" distL="0" distR="0" wp14:anchorId="3210F92A" wp14:editId="6CCFDFE5">
            <wp:extent cx="5400040" cy="4050030"/>
            <wp:effectExtent l="0" t="0" r="0" b="7620"/>
            <wp:docPr id="155536032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07DD336A" w14:textId="77777777" w:rsidR="0078707A" w:rsidRDefault="0078707A" w:rsidP="00CA5FF4"/>
    <w:p w14:paraId="0AA688B4" w14:textId="77777777" w:rsidR="008146D8" w:rsidRDefault="008146D8" w:rsidP="00CA5FF4">
      <w:pPr>
        <w:rPr>
          <w:noProof/>
        </w:rPr>
      </w:pPr>
    </w:p>
    <w:p w14:paraId="222047A5" w14:textId="77777777" w:rsidR="008146D8" w:rsidRDefault="008146D8" w:rsidP="00CA5FF4"/>
    <w:p w14:paraId="1EF3CF0E" w14:textId="77777777" w:rsidR="008146D8" w:rsidRDefault="008146D8" w:rsidP="00CA5FF4"/>
    <w:p w14:paraId="394EF502" w14:textId="4B693A71" w:rsidR="0078707A" w:rsidRDefault="0078707A" w:rsidP="00CA5FF4">
      <w:r>
        <w:rPr>
          <w:noProof/>
        </w:rPr>
        <w:drawing>
          <wp:inline distT="0" distB="0" distL="0" distR="0" wp14:anchorId="1A2BDDC5" wp14:editId="611E91E5">
            <wp:extent cx="5400040" cy="2490470"/>
            <wp:effectExtent l="0" t="0" r="0" b="5080"/>
            <wp:docPr id="145035098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490470"/>
                    </a:xfrm>
                    <a:prstGeom prst="rect">
                      <a:avLst/>
                    </a:prstGeom>
                    <a:noFill/>
                    <a:ln>
                      <a:noFill/>
                    </a:ln>
                  </pic:spPr>
                </pic:pic>
              </a:graphicData>
            </a:graphic>
          </wp:inline>
        </w:drawing>
      </w:r>
      <w:r>
        <w:rPr>
          <w:noProof/>
        </w:rPr>
        <w:drawing>
          <wp:inline distT="0" distB="0" distL="0" distR="0" wp14:anchorId="31E98564" wp14:editId="0E36A32C">
            <wp:extent cx="5400040" cy="2490470"/>
            <wp:effectExtent l="0" t="0" r="0" b="5080"/>
            <wp:docPr id="66627339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2490470"/>
                    </a:xfrm>
                    <a:prstGeom prst="rect">
                      <a:avLst/>
                    </a:prstGeom>
                    <a:noFill/>
                    <a:ln>
                      <a:noFill/>
                    </a:ln>
                  </pic:spPr>
                </pic:pic>
              </a:graphicData>
            </a:graphic>
          </wp:inline>
        </w:drawing>
      </w:r>
      <w:r>
        <w:rPr>
          <w:noProof/>
        </w:rPr>
        <w:drawing>
          <wp:inline distT="0" distB="0" distL="0" distR="0" wp14:anchorId="14B05433" wp14:editId="3D3AA772">
            <wp:extent cx="4724400" cy="3543300"/>
            <wp:effectExtent l="0" t="0" r="0" b="0"/>
            <wp:docPr id="70407280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27951" cy="3545963"/>
                    </a:xfrm>
                    <a:prstGeom prst="rect">
                      <a:avLst/>
                    </a:prstGeom>
                    <a:noFill/>
                    <a:ln>
                      <a:noFill/>
                    </a:ln>
                  </pic:spPr>
                </pic:pic>
              </a:graphicData>
            </a:graphic>
          </wp:inline>
        </w:drawing>
      </w:r>
    </w:p>
    <w:p w14:paraId="608C632A" w14:textId="77777777" w:rsidR="008146D8" w:rsidRDefault="008146D8" w:rsidP="00CA5FF4"/>
    <w:p w14:paraId="19B6D28A" w14:textId="77777777" w:rsidR="008146D8" w:rsidRDefault="008146D8" w:rsidP="00CA5FF4"/>
    <w:p w14:paraId="4522101B" w14:textId="77777777" w:rsidR="008146D8" w:rsidRDefault="008146D8" w:rsidP="00CA5FF4"/>
    <w:p w14:paraId="2766959A" w14:textId="15B7BEDE" w:rsidR="0078707A" w:rsidRPr="00CA5FF4" w:rsidRDefault="0078707A" w:rsidP="00CA5FF4">
      <w:r>
        <w:rPr>
          <w:noProof/>
        </w:rPr>
        <w:drawing>
          <wp:inline distT="0" distB="0" distL="0" distR="0" wp14:anchorId="325DE28F" wp14:editId="07EA292F">
            <wp:extent cx="5400040" cy="4050030"/>
            <wp:effectExtent l="0" t="0" r="0" b="7620"/>
            <wp:docPr id="190539018"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r>
        <w:rPr>
          <w:noProof/>
        </w:rPr>
        <w:drawing>
          <wp:inline distT="0" distB="0" distL="0" distR="0" wp14:anchorId="621AC310" wp14:editId="4B228F8E">
            <wp:extent cx="5400040" cy="2490470"/>
            <wp:effectExtent l="0" t="0" r="0" b="5080"/>
            <wp:docPr id="1569380559"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490470"/>
                    </a:xfrm>
                    <a:prstGeom prst="rect">
                      <a:avLst/>
                    </a:prstGeom>
                    <a:noFill/>
                    <a:ln>
                      <a:noFill/>
                    </a:ln>
                  </pic:spPr>
                </pic:pic>
              </a:graphicData>
            </a:graphic>
          </wp:inline>
        </w:drawing>
      </w:r>
      <w:r>
        <w:rPr>
          <w:noProof/>
        </w:rPr>
        <w:drawing>
          <wp:inline distT="0" distB="0" distL="0" distR="0" wp14:anchorId="2DA19C28" wp14:editId="52BA2B79">
            <wp:extent cx="4626246" cy="2133600"/>
            <wp:effectExtent l="0" t="0" r="3175" b="0"/>
            <wp:docPr id="1118180085"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27957" cy="2134389"/>
                    </a:xfrm>
                    <a:prstGeom prst="rect">
                      <a:avLst/>
                    </a:prstGeom>
                    <a:noFill/>
                    <a:ln>
                      <a:noFill/>
                    </a:ln>
                  </pic:spPr>
                </pic:pic>
              </a:graphicData>
            </a:graphic>
          </wp:inline>
        </w:drawing>
      </w:r>
    </w:p>
    <w:sectPr w:rsidR="0078707A" w:rsidRPr="00CA5FF4" w:rsidSect="0078707A">
      <w:pgSz w:w="11906" w:h="16838"/>
      <w:pgMar w:top="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56D4F" w14:textId="77777777" w:rsidR="003A2881" w:rsidRDefault="003A2881" w:rsidP="0078707A">
      <w:pPr>
        <w:spacing w:after="0" w:line="240" w:lineRule="auto"/>
      </w:pPr>
      <w:r>
        <w:separator/>
      </w:r>
    </w:p>
  </w:endnote>
  <w:endnote w:type="continuationSeparator" w:id="0">
    <w:p w14:paraId="03F86736" w14:textId="77777777" w:rsidR="003A2881" w:rsidRDefault="003A2881" w:rsidP="0078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5B455" w14:textId="77777777" w:rsidR="003A2881" w:rsidRDefault="003A2881" w:rsidP="0078707A">
      <w:pPr>
        <w:spacing w:after="0" w:line="240" w:lineRule="auto"/>
      </w:pPr>
      <w:r>
        <w:separator/>
      </w:r>
    </w:p>
  </w:footnote>
  <w:footnote w:type="continuationSeparator" w:id="0">
    <w:p w14:paraId="02B96D69" w14:textId="77777777" w:rsidR="003A2881" w:rsidRDefault="003A2881" w:rsidP="007870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8BE"/>
    <w:rsid w:val="000756B1"/>
    <w:rsid w:val="00097EEF"/>
    <w:rsid w:val="001452A0"/>
    <w:rsid w:val="001F77A5"/>
    <w:rsid w:val="0021182B"/>
    <w:rsid w:val="002648BE"/>
    <w:rsid w:val="003A2881"/>
    <w:rsid w:val="00436829"/>
    <w:rsid w:val="004A15B8"/>
    <w:rsid w:val="0056212E"/>
    <w:rsid w:val="006F5915"/>
    <w:rsid w:val="0078707A"/>
    <w:rsid w:val="008146D8"/>
    <w:rsid w:val="0086276E"/>
    <w:rsid w:val="008A2E4D"/>
    <w:rsid w:val="00CA5FF4"/>
    <w:rsid w:val="00F879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69B9C"/>
  <w15:chartTrackingRefBased/>
  <w15:docId w15:val="{7D67E9FC-8882-445F-A834-023638B2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4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4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48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48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48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48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48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48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48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48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48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48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48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48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48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48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48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48BE"/>
    <w:rPr>
      <w:rFonts w:eastAsiaTheme="majorEastAsia" w:cstheme="majorBidi"/>
      <w:color w:val="272727" w:themeColor="text1" w:themeTint="D8"/>
    </w:rPr>
  </w:style>
  <w:style w:type="paragraph" w:styleId="Ttulo">
    <w:name w:val="Title"/>
    <w:basedOn w:val="Normal"/>
    <w:next w:val="Normal"/>
    <w:link w:val="TtuloCar"/>
    <w:uiPriority w:val="10"/>
    <w:qFormat/>
    <w:rsid w:val="00264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48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48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48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48BE"/>
    <w:pPr>
      <w:spacing w:before="160"/>
      <w:jc w:val="center"/>
    </w:pPr>
    <w:rPr>
      <w:i/>
      <w:iCs/>
      <w:color w:val="404040" w:themeColor="text1" w:themeTint="BF"/>
    </w:rPr>
  </w:style>
  <w:style w:type="character" w:customStyle="1" w:styleId="CitaCar">
    <w:name w:val="Cita Car"/>
    <w:basedOn w:val="Fuentedeprrafopredeter"/>
    <w:link w:val="Cita"/>
    <w:uiPriority w:val="29"/>
    <w:rsid w:val="002648BE"/>
    <w:rPr>
      <w:i/>
      <w:iCs/>
      <w:color w:val="404040" w:themeColor="text1" w:themeTint="BF"/>
    </w:rPr>
  </w:style>
  <w:style w:type="paragraph" w:styleId="Prrafodelista">
    <w:name w:val="List Paragraph"/>
    <w:basedOn w:val="Normal"/>
    <w:uiPriority w:val="34"/>
    <w:qFormat/>
    <w:rsid w:val="002648BE"/>
    <w:pPr>
      <w:ind w:left="720"/>
      <w:contextualSpacing/>
    </w:pPr>
  </w:style>
  <w:style w:type="character" w:styleId="nfasisintenso">
    <w:name w:val="Intense Emphasis"/>
    <w:basedOn w:val="Fuentedeprrafopredeter"/>
    <w:uiPriority w:val="21"/>
    <w:qFormat/>
    <w:rsid w:val="002648BE"/>
    <w:rPr>
      <w:i/>
      <w:iCs/>
      <w:color w:val="0F4761" w:themeColor="accent1" w:themeShade="BF"/>
    </w:rPr>
  </w:style>
  <w:style w:type="paragraph" w:styleId="Citadestacada">
    <w:name w:val="Intense Quote"/>
    <w:basedOn w:val="Normal"/>
    <w:next w:val="Normal"/>
    <w:link w:val="CitadestacadaCar"/>
    <w:uiPriority w:val="30"/>
    <w:qFormat/>
    <w:rsid w:val="00264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48BE"/>
    <w:rPr>
      <w:i/>
      <w:iCs/>
      <w:color w:val="0F4761" w:themeColor="accent1" w:themeShade="BF"/>
    </w:rPr>
  </w:style>
  <w:style w:type="character" w:styleId="Referenciaintensa">
    <w:name w:val="Intense Reference"/>
    <w:basedOn w:val="Fuentedeprrafopredeter"/>
    <w:uiPriority w:val="32"/>
    <w:qFormat/>
    <w:rsid w:val="002648BE"/>
    <w:rPr>
      <w:b/>
      <w:bCs/>
      <w:smallCaps/>
      <w:color w:val="0F4761" w:themeColor="accent1" w:themeShade="BF"/>
      <w:spacing w:val="5"/>
    </w:rPr>
  </w:style>
  <w:style w:type="paragraph" w:styleId="Encabezado">
    <w:name w:val="header"/>
    <w:basedOn w:val="Normal"/>
    <w:link w:val="EncabezadoCar"/>
    <w:uiPriority w:val="99"/>
    <w:unhideWhenUsed/>
    <w:rsid w:val="007870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707A"/>
  </w:style>
  <w:style w:type="paragraph" w:styleId="Piedepgina">
    <w:name w:val="footer"/>
    <w:basedOn w:val="Normal"/>
    <w:link w:val="PiedepginaCar"/>
    <w:uiPriority w:val="99"/>
    <w:unhideWhenUsed/>
    <w:rsid w:val="007870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7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373</Words>
  <Characters>2052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cp:lastPrinted>2026-08-05T13:37:00Z</cp:lastPrinted>
  <dcterms:created xsi:type="dcterms:W3CDTF">2026-08-05T14:02:00Z</dcterms:created>
  <dcterms:modified xsi:type="dcterms:W3CDTF">2026-08-19T10:50:00Z</dcterms:modified>
</cp:coreProperties>
</file>